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8C3" w:rsidRDefault="00BB08C3" w:rsidP="00BB08C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Pravidla rozpočtového provizoria</w:t>
      </w:r>
    </w:p>
    <w:p w:rsidR="00BB08C3" w:rsidRDefault="00BB08C3" w:rsidP="00BB08C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Členové DKV schvalují od 1. 1.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až do data schválení rozpočtu na r. 20</w:t>
      </w:r>
      <w:r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, ve smyslu </w:t>
      </w:r>
      <w:proofErr w:type="spellStart"/>
      <w:r>
        <w:rPr>
          <w:color w:val="000000"/>
          <w:sz w:val="27"/>
          <w:szCs w:val="27"/>
        </w:rPr>
        <w:t>ust</w:t>
      </w:r>
      <w:proofErr w:type="spellEnd"/>
      <w:r>
        <w:rPr>
          <w:color w:val="000000"/>
          <w:sz w:val="27"/>
          <w:szCs w:val="27"/>
        </w:rPr>
        <w:t>. § 13 zák. č. 250/2000 Sb. rozpočtová pravidla, pro zajištění hospodárného nakládání s finančními prostředky DSO v počátečních měsících r</w:t>
      </w:r>
      <w:r>
        <w:rPr>
          <w:color w:val="000000"/>
          <w:sz w:val="27"/>
          <w:szCs w:val="27"/>
        </w:rPr>
        <w:t>oku</w:t>
      </w:r>
      <w:r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rozpočtové provizorium, jehož pravidla se stanovují takto: celkové měsíční výdaje mohou odpovídat skutečnosti 1/12 výdajů r. 202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a úhrada výdajů na rozpracovaný dotační projekt: Protipovodňový varovný a informační systém DSO Držková Kašava, Vlčková. V souladu se zákonem č. 250/2000 Sb., o rozpočtových pravidlech územních rozpočtů, ve znění zákona č. 24/2017 Sb.,</w:t>
      </w:r>
    </w:p>
    <w:p w:rsidR="00BB08C3" w:rsidRDefault="00BB08C3" w:rsidP="00BB08C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oznamujeme, že všechny dokumenty:</w:t>
      </w:r>
    </w:p>
    <w:p w:rsidR="00BB08C3" w:rsidRDefault="00BB08C3" w:rsidP="00BB08C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jsou v elektronické podobě zveřejněny na elektronické úřední desce DSO na adrese: www.dso-dkv.cz - Je možno nahlédnou do jejich listinné podoby na obecním úřadu na adrese: Kašava 217, 763 </w:t>
      </w:r>
      <w:proofErr w:type="gramStart"/>
      <w:r>
        <w:rPr>
          <w:color w:val="000000"/>
          <w:sz w:val="27"/>
          <w:szCs w:val="27"/>
        </w:rPr>
        <w:t>19 ,</w:t>
      </w:r>
      <w:proofErr w:type="gramEnd"/>
      <w:r>
        <w:rPr>
          <w:color w:val="000000"/>
          <w:sz w:val="27"/>
          <w:szCs w:val="27"/>
        </w:rPr>
        <w:t xml:space="preserve"> a to vždy v pondělí a ve stře</w:t>
      </w:r>
      <w:r>
        <w:rPr>
          <w:color w:val="000000"/>
          <w:sz w:val="27"/>
          <w:szCs w:val="27"/>
        </w:rPr>
        <w:t xml:space="preserve">du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v době od 14.00 – 17.00 hod, popř. dle domluvy na tel. 731 440 49</w:t>
      </w:r>
    </w:p>
    <w:p w:rsidR="00BB08C3" w:rsidRDefault="00BB08C3" w:rsidP="00BB08C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Vyvěšeno: 3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.12.202</w:t>
      </w:r>
      <w:r>
        <w:rPr>
          <w:color w:val="000000"/>
          <w:sz w:val="27"/>
          <w:szCs w:val="27"/>
        </w:rPr>
        <w:t>2</w:t>
      </w:r>
    </w:p>
    <w:p w:rsidR="00BB08C3" w:rsidRDefault="00BB08C3" w:rsidP="00BB08C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Sejmuto 28.</w:t>
      </w:r>
      <w:r>
        <w:rPr>
          <w:color w:val="000000"/>
          <w:sz w:val="27"/>
          <w:szCs w:val="27"/>
        </w:rPr>
        <w:t xml:space="preserve"> 02.2023</w:t>
      </w:r>
    </w:p>
    <w:p w:rsidR="00BB08C3" w:rsidRDefault="00BB08C3"/>
    <w:sectPr w:rsidR="00BB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C3"/>
    <w:rsid w:val="00B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015C"/>
  <w15:chartTrackingRefBased/>
  <w15:docId w15:val="{5ADC2D29-6191-45CF-A4DC-C7DFD99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Zbranková</dc:creator>
  <cp:keywords/>
  <dc:description/>
  <cp:lastModifiedBy>Marie Zbranková</cp:lastModifiedBy>
  <cp:revision>1</cp:revision>
  <dcterms:created xsi:type="dcterms:W3CDTF">2023-05-14T18:47:00Z</dcterms:created>
  <dcterms:modified xsi:type="dcterms:W3CDTF">2023-05-14T18:50:00Z</dcterms:modified>
</cp:coreProperties>
</file>